
<file path=[Content_Types].xml><?xml version="1.0" encoding="utf-8"?>
<Types xmlns="http://schemas.openxmlformats.org/package/2006/content-types">
  <Default Extension="htm" ContentType="application/xhtml+xml"/>
  <Default Extension="rels" ContentType="application/vnd.openxmlformats-package.relationships+xml"/>
  <Default Extension="xml" ContentType="application/xml"/>
  <Default Extension="html" ContentType="image/unknow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C55" w:rsidRPr="007946F4" w:rsidRDefault="00330C55" w:rsidP="000826A1">
      <w:pPr>
        <w:jc w:val="center"/>
        <w:rPr>
          <w:rStyle w:val="Strong"/>
          <w:color w:val="2E74B5" w:themeColor="accent1" w:themeShade="BF"/>
          <w:sz w:val="24"/>
          <w:szCs w:val="24"/>
        </w:rPr>
      </w:pPr>
      <w:bookmarkStart w:id="0" w:name="_GoBack"/>
      <w:bookmarkEnd w:id="0"/>
      <w:r w:rsidRPr="007946F4">
        <w:rPr>
          <w:rStyle w:val="Strong"/>
          <w:color w:val="2E74B5" w:themeColor="accent1" w:themeShade="BF"/>
          <w:sz w:val="24"/>
          <w:szCs w:val="24"/>
        </w:rPr>
        <w:t>In every newsletter we go over important parts of an insurance policy:</w:t>
      </w:r>
    </w:p>
    <w:p w:rsidR="00ED7204" w:rsidRPr="007946F4" w:rsidRDefault="00304015" w:rsidP="00C72611">
      <w:pPr>
        <w:rPr>
          <w:b/>
          <w:color w:val="2E74B5" w:themeColor="accent1" w:themeShade="BF"/>
          <w:lang w:bidi="hi-IN"/>
        </w:rPr>
      </w:pPr>
      <w:r w:rsidRPr="007946F4">
        <w:rPr>
          <w:rStyle w:val="Strong"/>
          <w:b w:val="0"/>
          <w:color w:val="2E74B5" w:themeColor="accent1" w:themeShade="BF"/>
        </w:rPr>
        <w:t xml:space="preserve">To tailor has many meanings: to change, adapt, to fit, revise or customize someone or something. Your farm insurance is a good example. It needs to be customized for you. Your farm is not just your business, it’s usually your home. </w:t>
      </w:r>
      <w:r w:rsidR="005B5349" w:rsidRPr="007946F4">
        <w:rPr>
          <w:rStyle w:val="Strong"/>
          <w:b w:val="0"/>
          <w:color w:val="2E74B5" w:themeColor="accent1" w:themeShade="BF"/>
        </w:rPr>
        <w:t xml:space="preserve">It’s a blend of homeowners, business and additional options. </w:t>
      </w:r>
      <w:r w:rsidR="00152CF7" w:rsidRPr="007946F4">
        <w:rPr>
          <w:rStyle w:val="Strong"/>
          <w:b w:val="0"/>
          <w:color w:val="2E74B5" w:themeColor="accent1" w:themeShade="BF"/>
        </w:rPr>
        <w:t>Usually various coverages</w:t>
      </w:r>
      <w:r w:rsidRPr="007946F4">
        <w:rPr>
          <w:rStyle w:val="Strong"/>
          <w:b w:val="0"/>
          <w:color w:val="2E74B5" w:themeColor="accent1" w:themeShade="BF"/>
        </w:rPr>
        <w:t xml:space="preserve"> are combined into a convenient package. Liability protection, </w:t>
      </w:r>
      <w:r w:rsidR="005B5349" w:rsidRPr="007946F4">
        <w:rPr>
          <w:rStyle w:val="Strong"/>
          <w:b w:val="0"/>
          <w:color w:val="2E74B5" w:themeColor="accent1" w:themeShade="BF"/>
        </w:rPr>
        <w:t xml:space="preserve">farm </w:t>
      </w:r>
      <w:r w:rsidRPr="007946F4">
        <w:rPr>
          <w:rStyle w:val="Strong"/>
          <w:b w:val="0"/>
          <w:color w:val="2E74B5" w:themeColor="accent1" w:themeShade="BF"/>
        </w:rPr>
        <w:t>personal property, home and</w:t>
      </w:r>
      <w:r w:rsidR="00285311" w:rsidRPr="007946F4">
        <w:rPr>
          <w:rStyle w:val="Strong"/>
          <w:b w:val="0"/>
          <w:color w:val="2E74B5" w:themeColor="accent1" w:themeShade="BF"/>
        </w:rPr>
        <w:t xml:space="preserve"> contents and other structures are parts of a farm policy</w:t>
      </w:r>
      <w:r w:rsidR="00285311" w:rsidRPr="007946F4">
        <w:rPr>
          <w:rStyle w:val="Strong"/>
          <w:color w:val="2E74B5" w:themeColor="accent1" w:themeShade="BF"/>
        </w:rPr>
        <w:t xml:space="preserve">. </w:t>
      </w:r>
      <w:r w:rsidR="003B5F48" w:rsidRPr="007946F4">
        <w:rPr>
          <w:rStyle w:val="Strong"/>
          <w:color w:val="2E74B5" w:themeColor="accent1" w:themeShade="BF"/>
        </w:rPr>
        <w:t xml:space="preserve">                                                             Liability: </w:t>
      </w:r>
      <w:r w:rsidR="005B5349" w:rsidRPr="007946F4">
        <w:rPr>
          <w:rStyle w:val="Strong"/>
          <w:b w:val="0"/>
          <w:color w:val="2E74B5" w:themeColor="accent1" w:themeShade="BF"/>
        </w:rPr>
        <w:t xml:space="preserve">This would include bodily injury, farm property damage and medical expenses. </w:t>
      </w:r>
      <w:r w:rsidR="003B5F48" w:rsidRPr="007946F4">
        <w:rPr>
          <w:rStyle w:val="Strong"/>
          <w:color w:val="2E74B5" w:themeColor="accent1" w:themeShade="BF"/>
        </w:rPr>
        <w:t xml:space="preserve"> </w:t>
      </w:r>
      <w:r w:rsidR="005F444D" w:rsidRPr="007946F4">
        <w:rPr>
          <w:rStyle w:val="Strong"/>
          <w:b w:val="0"/>
          <w:color w:val="2E74B5" w:themeColor="accent1" w:themeShade="BF"/>
        </w:rPr>
        <w:t xml:space="preserve">You can be held accountable if anything happens on your property. Liability helps with the cost of your legal defense when an attorney must defend you. </w:t>
      </w:r>
      <w:r w:rsidR="003B5F48" w:rsidRPr="007946F4">
        <w:rPr>
          <w:rStyle w:val="Strong"/>
          <w:b w:val="0"/>
          <w:color w:val="2E74B5" w:themeColor="accent1" w:themeShade="BF"/>
        </w:rPr>
        <w:t xml:space="preserve">                                                                     </w:t>
      </w:r>
      <w:r w:rsidR="005B5349" w:rsidRPr="007946F4">
        <w:rPr>
          <w:rStyle w:val="Strong"/>
          <w:color w:val="2E74B5" w:themeColor="accent1" w:themeShade="BF"/>
        </w:rPr>
        <w:t xml:space="preserve">Farm </w:t>
      </w:r>
      <w:r w:rsidR="00285311" w:rsidRPr="007946F4">
        <w:rPr>
          <w:rStyle w:val="Strong"/>
          <w:color w:val="2E74B5" w:themeColor="accent1" w:themeShade="BF"/>
        </w:rPr>
        <w:t>Property:</w:t>
      </w:r>
      <w:r w:rsidR="00C86D8A" w:rsidRPr="007946F4">
        <w:rPr>
          <w:rStyle w:val="Strong"/>
          <w:b w:val="0"/>
          <w:color w:val="2E74B5" w:themeColor="accent1" w:themeShade="BF"/>
        </w:rPr>
        <w:t xml:space="preserve"> R</w:t>
      </w:r>
      <w:r w:rsidR="00285311" w:rsidRPr="007946F4">
        <w:rPr>
          <w:rStyle w:val="Strong"/>
          <w:b w:val="0"/>
          <w:color w:val="2E74B5" w:themeColor="accent1" w:themeShade="BF"/>
        </w:rPr>
        <w:t>elating to the farm operation</w:t>
      </w:r>
      <w:r w:rsidR="003B5F48" w:rsidRPr="007946F4">
        <w:rPr>
          <w:rStyle w:val="Strong"/>
          <w:b w:val="0"/>
          <w:color w:val="2E74B5" w:themeColor="accent1" w:themeShade="BF"/>
        </w:rPr>
        <w:t xml:space="preserve"> would be farm machinery and equipment, seed, animal feed, silage, fertilizers, and pesticides. Some farm machinery is </w:t>
      </w:r>
      <w:r w:rsidR="003B5F48" w:rsidRPr="007946F4">
        <w:rPr>
          <w:rStyle w:val="Strong"/>
          <w:color w:val="2E74B5" w:themeColor="accent1" w:themeShade="BF"/>
        </w:rPr>
        <w:t xml:space="preserve">expensive! </w:t>
      </w:r>
      <w:proofErr w:type="gramStart"/>
      <w:r w:rsidR="003B5F48" w:rsidRPr="007946F4">
        <w:rPr>
          <w:rStyle w:val="Strong"/>
          <w:b w:val="0"/>
          <w:color w:val="2E74B5" w:themeColor="accent1" w:themeShade="BF"/>
        </w:rPr>
        <w:t>and</w:t>
      </w:r>
      <w:proofErr w:type="gramEnd"/>
      <w:r w:rsidR="003B5F48" w:rsidRPr="007946F4">
        <w:rPr>
          <w:rStyle w:val="Strong"/>
          <w:b w:val="0"/>
          <w:color w:val="2E74B5" w:themeColor="accent1" w:themeShade="BF"/>
        </w:rPr>
        <w:t xml:space="preserve"> needs to be scheduled versus blanketed on the policy.</w:t>
      </w:r>
      <w:r w:rsidR="00C86D8A" w:rsidRPr="007946F4">
        <w:rPr>
          <w:rStyle w:val="Strong"/>
          <w:b w:val="0"/>
          <w:color w:val="2E74B5" w:themeColor="accent1" w:themeShade="BF"/>
        </w:rPr>
        <w:t xml:space="preserve">        </w:t>
      </w:r>
      <w:r w:rsidR="005B5349" w:rsidRPr="007946F4">
        <w:rPr>
          <w:rStyle w:val="Strong"/>
          <w:b w:val="0"/>
          <w:color w:val="2E74B5" w:themeColor="accent1" w:themeShade="BF"/>
        </w:rPr>
        <w:t xml:space="preserve"> </w:t>
      </w:r>
      <w:r w:rsidR="005B5349" w:rsidRPr="007946F4">
        <w:rPr>
          <w:rStyle w:val="Strong"/>
          <w:color w:val="2E74B5" w:themeColor="accent1" w:themeShade="BF"/>
        </w:rPr>
        <w:t xml:space="preserve">Home: </w:t>
      </w:r>
      <w:r w:rsidR="005B5349" w:rsidRPr="007946F4">
        <w:rPr>
          <w:rStyle w:val="Strong"/>
          <w:b w:val="0"/>
          <w:color w:val="2E74B5" w:themeColor="accent1" w:themeShade="BF"/>
        </w:rPr>
        <w:t xml:space="preserve">Protection for your dwelling and possessions against lightning, fire, hail, windstorms, vandalism and theft.                     </w:t>
      </w:r>
      <w:r w:rsidR="00C86D8A" w:rsidRPr="007946F4">
        <w:rPr>
          <w:rStyle w:val="Strong"/>
          <w:b w:val="0"/>
          <w:color w:val="2E74B5" w:themeColor="accent1" w:themeShade="BF"/>
        </w:rPr>
        <w:t xml:space="preserve">                                                </w:t>
      </w:r>
      <w:r w:rsidR="005B5349" w:rsidRPr="007946F4">
        <w:rPr>
          <w:rStyle w:val="Strong"/>
          <w:b w:val="0"/>
          <w:color w:val="2E74B5" w:themeColor="accent1" w:themeShade="BF"/>
        </w:rPr>
        <w:t xml:space="preserve"> </w:t>
      </w:r>
      <w:r w:rsidR="005B5349" w:rsidRPr="007946F4">
        <w:rPr>
          <w:rStyle w:val="Strong"/>
          <w:color w:val="2E74B5" w:themeColor="accent1" w:themeShade="BF"/>
        </w:rPr>
        <w:t xml:space="preserve">Farm buildings: </w:t>
      </w:r>
      <w:r w:rsidR="005B5349" w:rsidRPr="007946F4">
        <w:rPr>
          <w:rStyle w:val="Strong"/>
          <w:b w:val="0"/>
          <w:color w:val="2E74B5" w:themeColor="accent1" w:themeShade="BF"/>
        </w:rPr>
        <w:t xml:space="preserve">Protects your machine sheds, barns or other outbuildings. </w:t>
      </w:r>
      <w:r w:rsidR="00C72611" w:rsidRPr="007946F4">
        <w:rPr>
          <w:rStyle w:val="Strong"/>
          <w:b w:val="0"/>
          <w:color w:val="2E74B5" w:themeColor="accent1" w:themeShade="BF"/>
        </w:rPr>
        <w:t xml:space="preserve"> </w:t>
      </w:r>
      <w:r w:rsidR="00825982" w:rsidRPr="007946F4">
        <w:rPr>
          <w:rStyle w:val="Strong"/>
          <w:b w:val="0"/>
          <w:color w:val="2E74B5" w:themeColor="accent1" w:themeShade="BF"/>
        </w:rPr>
        <w:t xml:space="preserve">  </w:t>
      </w:r>
      <w:r w:rsidR="00960619" w:rsidRPr="007946F4">
        <w:rPr>
          <w:rStyle w:val="Strong"/>
          <w:b w:val="0"/>
          <w:color w:val="2E74B5" w:themeColor="accent1" w:themeShade="BF"/>
        </w:rPr>
        <w:t xml:space="preserve">                                 </w:t>
      </w:r>
      <w:r w:rsidR="00C72611" w:rsidRPr="007946F4">
        <w:rPr>
          <w:rStyle w:val="Strong"/>
          <w:b w:val="0"/>
          <w:color w:val="2E74B5" w:themeColor="accent1" w:themeShade="BF"/>
        </w:rPr>
        <w:t xml:space="preserve"> </w:t>
      </w:r>
      <w:r w:rsidR="00C72611" w:rsidRPr="007946F4">
        <w:rPr>
          <w:b/>
          <w:color w:val="2E74B5" w:themeColor="accent1" w:themeShade="BF"/>
          <w:lang w:bidi="hi-IN"/>
        </w:rPr>
        <w:t xml:space="preserve">REMINDERS: </w:t>
      </w:r>
      <w:r w:rsidR="00960619" w:rsidRPr="007946F4">
        <w:rPr>
          <w:b/>
          <w:color w:val="2E74B5" w:themeColor="accent1" w:themeShade="BF"/>
          <w:lang w:bidi="hi-IN"/>
        </w:rPr>
        <w:t xml:space="preserve">                                                                                    </w:t>
      </w:r>
      <w:r w:rsidR="00C72611" w:rsidRPr="007946F4">
        <w:rPr>
          <w:b/>
          <w:color w:val="2E74B5" w:themeColor="accent1" w:themeShade="BF"/>
          <w:lang w:bidi="hi-IN"/>
        </w:rPr>
        <w:t xml:space="preserve">COMMMINGLING GRAIN:                                                                   </w:t>
      </w:r>
      <w:r w:rsidR="00C72611" w:rsidRPr="007946F4">
        <w:rPr>
          <w:color w:val="2E74B5" w:themeColor="accent1" w:themeShade="BF"/>
          <w:lang w:bidi="hi-IN"/>
        </w:rPr>
        <w:t>We cannot</w:t>
      </w:r>
      <w:r w:rsidR="00C72611" w:rsidRPr="007946F4">
        <w:rPr>
          <w:color w:val="2E74B5" w:themeColor="accent1" w:themeShade="BF"/>
          <w:u w:val="single"/>
          <w:lang w:bidi="hi-IN"/>
        </w:rPr>
        <w:t xml:space="preserve"> </w:t>
      </w:r>
      <w:r w:rsidR="00C72611" w:rsidRPr="007946F4">
        <w:rPr>
          <w:b/>
          <w:color w:val="2E74B5" w:themeColor="accent1" w:themeShade="BF"/>
          <w:u w:val="single"/>
          <w:lang w:bidi="hi-IN"/>
        </w:rPr>
        <w:t>stress</w:t>
      </w:r>
      <w:r w:rsidR="00C72611" w:rsidRPr="007946F4">
        <w:rPr>
          <w:b/>
          <w:color w:val="2E74B5" w:themeColor="accent1" w:themeShade="BF"/>
          <w:lang w:bidi="hi-IN"/>
        </w:rPr>
        <w:t xml:space="preserve"> </w:t>
      </w:r>
      <w:r w:rsidR="00C72611" w:rsidRPr="007946F4">
        <w:rPr>
          <w:color w:val="2E74B5" w:themeColor="accent1" w:themeShade="BF"/>
          <w:lang w:bidi="hi-IN"/>
        </w:rPr>
        <w:t xml:space="preserve">enough the importance of contacting our office if you plan to commingle last year’s stored grain with your 2021 crop.  It needs to be measured by an adjuster. Acceptable production evidence needs to be available and accounted for.                                                                    </w:t>
      </w:r>
      <w:r w:rsidR="00C72611" w:rsidRPr="007946F4">
        <w:rPr>
          <w:b/>
          <w:color w:val="2E74B5" w:themeColor="accent1" w:themeShade="BF"/>
          <w:lang w:bidi="hi-IN"/>
        </w:rPr>
        <w:t>Production reports</w:t>
      </w:r>
      <w:r w:rsidR="00C72611" w:rsidRPr="007946F4">
        <w:rPr>
          <w:color w:val="2E74B5" w:themeColor="accent1" w:themeShade="BF"/>
          <w:lang w:bidi="hi-IN"/>
        </w:rPr>
        <w:t xml:space="preserve"> will be mailed out in September, please report in a timely manner so your 2022 yield may be determined.                                                                                    </w:t>
      </w:r>
      <w:r w:rsidR="00C72611" w:rsidRPr="007946F4">
        <w:rPr>
          <w:b/>
          <w:color w:val="2E74B5" w:themeColor="accent1" w:themeShade="BF"/>
          <w:lang w:bidi="hi-IN"/>
        </w:rPr>
        <w:t xml:space="preserve">Forage Production or Rye:                                                                                </w:t>
      </w:r>
      <w:r w:rsidR="00C86D8A" w:rsidRPr="007946F4">
        <w:rPr>
          <w:color w:val="2E74B5" w:themeColor="accent1" w:themeShade="BF"/>
          <w:lang w:bidi="hi-IN"/>
        </w:rPr>
        <w:t xml:space="preserve">For those wanting a </w:t>
      </w:r>
      <w:r w:rsidR="00C72611" w:rsidRPr="007946F4">
        <w:rPr>
          <w:color w:val="2E74B5" w:themeColor="accent1" w:themeShade="BF"/>
          <w:lang w:bidi="hi-IN"/>
        </w:rPr>
        <w:t>rye or forage</w:t>
      </w:r>
      <w:r w:rsidR="00C86D8A" w:rsidRPr="007946F4">
        <w:rPr>
          <w:color w:val="2E74B5" w:themeColor="accent1" w:themeShade="BF"/>
          <w:lang w:bidi="hi-IN"/>
        </w:rPr>
        <w:t xml:space="preserve"> policy</w:t>
      </w:r>
      <w:r w:rsidR="00C72611" w:rsidRPr="007946F4">
        <w:rPr>
          <w:color w:val="2E74B5" w:themeColor="accent1" w:themeShade="BF"/>
          <w:lang w:bidi="hi-IN"/>
        </w:rPr>
        <w:t xml:space="preserve"> the Sales clos</w:t>
      </w:r>
      <w:r w:rsidR="00C86D8A" w:rsidRPr="007946F4">
        <w:rPr>
          <w:color w:val="2E74B5" w:themeColor="accent1" w:themeShade="BF"/>
          <w:lang w:bidi="hi-IN"/>
        </w:rPr>
        <w:t xml:space="preserve">ing date for a new application is 9-30-2021. </w:t>
      </w:r>
      <w:r w:rsidR="00C72611" w:rsidRPr="007946F4">
        <w:rPr>
          <w:color w:val="2E74B5" w:themeColor="accent1" w:themeShade="BF"/>
          <w:lang w:bidi="hi-IN"/>
        </w:rPr>
        <w:t xml:space="preserve">                                                                                                      </w:t>
      </w:r>
      <w:r w:rsidR="00C72611" w:rsidRPr="007946F4">
        <w:rPr>
          <w:b/>
          <w:color w:val="2E74B5" w:themeColor="accent1" w:themeShade="BF"/>
          <w:lang w:bidi="hi-IN"/>
        </w:rPr>
        <w:t xml:space="preserve">Revenue Coverage:                                                                        </w:t>
      </w:r>
      <w:r w:rsidR="00C72611" w:rsidRPr="007946F4">
        <w:rPr>
          <w:color w:val="2E74B5" w:themeColor="accent1" w:themeShade="BF"/>
          <w:lang w:bidi="hi-IN"/>
        </w:rPr>
        <w:t>Policies with revenue coverage will be getting revenue worksheets when the harvest prices have been establish</w:t>
      </w:r>
      <w:r w:rsidR="00ED7204" w:rsidRPr="007946F4">
        <w:rPr>
          <w:color w:val="2E74B5" w:themeColor="accent1" w:themeShade="BF"/>
          <w:lang w:bidi="hi-IN"/>
        </w:rPr>
        <w:t xml:space="preserve">ed. </w:t>
      </w:r>
      <w:r w:rsidR="00C72611" w:rsidRPr="007946F4">
        <w:rPr>
          <w:color w:val="2E74B5" w:themeColor="accent1" w:themeShade="BF"/>
          <w:lang w:bidi="hi-IN"/>
        </w:rPr>
        <w:t xml:space="preserve"> Call our office if you think you will have any revenue losses.                                                                            </w:t>
      </w:r>
      <w:r w:rsidR="00544BA9" w:rsidRPr="007946F4">
        <w:rPr>
          <w:b/>
          <w:color w:val="2E74B5" w:themeColor="accent1" w:themeShade="BF"/>
          <w:lang w:bidi="hi-IN"/>
        </w:rPr>
        <w:t xml:space="preserve">Billing: </w:t>
      </w:r>
      <w:r w:rsidR="00544BA9" w:rsidRPr="007946F4">
        <w:rPr>
          <w:color w:val="2E74B5" w:themeColor="accent1" w:themeShade="BF"/>
          <w:lang w:bidi="hi-IN"/>
        </w:rPr>
        <w:t xml:space="preserve"> Your MPCI Bill was mailed</w:t>
      </w:r>
      <w:r w:rsidR="00112B62">
        <w:rPr>
          <w:color w:val="2E74B5" w:themeColor="accent1" w:themeShade="BF"/>
          <w:lang w:bidi="hi-IN"/>
        </w:rPr>
        <w:t xml:space="preserve"> out in August the</w:t>
      </w:r>
      <w:r w:rsidR="00C72611" w:rsidRPr="007946F4">
        <w:rPr>
          <w:color w:val="2E74B5" w:themeColor="accent1" w:themeShade="BF"/>
          <w:lang w:bidi="hi-IN"/>
        </w:rPr>
        <w:t xml:space="preserve"> due </w:t>
      </w:r>
      <w:r w:rsidR="00112B62">
        <w:rPr>
          <w:color w:val="2E74B5" w:themeColor="accent1" w:themeShade="BF"/>
          <w:lang w:bidi="hi-IN"/>
        </w:rPr>
        <w:t>date is still</w:t>
      </w:r>
      <w:r w:rsidR="00544BA9" w:rsidRPr="007946F4">
        <w:rPr>
          <w:color w:val="2E74B5" w:themeColor="accent1" w:themeShade="BF"/>
          <w:lang w:bidi="hi-IN"/>
        </w:rPr>
        <w:t xml:space="preserve"> </w:t>
      </w:r>
      <w:r w:rsidR="00C72611" w:rsidRPr="007946F4">
        <w:rPr>
          <w:color w:val="2E74B5" w:themeColor="accent1" w:themeShade="BF"/>
          <w:lang w:bidi="hi-IN"/>
        </w:rPr>
        <w:t>Oct. 1</w:t>
      </w:r>
      <w:r w:rsidR="00C72611" w:rsidRPr="007946F4">
        <w:rPr>
          <w:color w:val="2E74B5" w:themeColor="accent1" w:themeShade="BF"/>
          <w:vertAlign w:val="superscript"/>
          <w:lang w:bidi="hi-IN"/>
        </w:rPr>
        <w:t>st</w:t>
      </w:r>
      <w:r w:rsidR="005F444D" w:rsidRPr="007946F4">
        <w:rPr>
          <w:color w:val="2E74B5" w:themeColor="accent1" w:themeShade="BF"/>
          <w:lang w:bidi="hi-IN"/>
        </w:rPr>
        <w:t xml:space="preserve">. </w:t>
      </w:r>
      <w:r w:rsidR="00544BA9" w:rsidRPr="007946F4">
        <w:rPr>
          <w:color w:val="2E74B5" w:themeColor="accent1" w:themeShade="BF"/>
          <w:lang w:bidi="hi-IN"/>
        </w:rPr>
        <w:t>Due to the ongoing drought</w:t>
      </w:r>
      <w:r w:rsidR="00112B62">
        <w:rPr>
          <w:color w:val="2E74B5" w:themeColor="accent1" w:themeShade="BF"/>
          <w:lang w:bidi="hi-IN"/>
        </w:rPr>
        <w:t>,</w:t>
      </w:r>
      <w:r w:rsidR="00544BA9" w:rsidRPr="007946F4">
        <w:rPr>
          <w:color w:val="2E74B5" w:themeColor="accent1" w:themeShade="BF"/>
          <w:lang w:bidi="hi-IN"/>
        </w:rPr>
        <w:t xml:space="preserve"> Risk Management Agency (RMA) </w:t>
      </w:r>
      <w:r w:rsidR="00F8023A" w:rsidRPr="007946F4">
        <w:rPr>
          <w:color w:val="2E74B5" w:themeColor="accent1" w:themeShade="BF"/>
          <w:lang w:bidi="hi-IN"/>
        </w:rPr>
        <w:t xml:space="preserve">has waived interest </w:t>
      </w:r>
      <w:r w:rsidR="00112B62">
        <w:rPr>
          <w:color w:val="2E74B5" w:themeColor="accent1" w:themeShade="BF"/>
          <w:lang w:bidi="hi-IN"/>
        </w:rPr>
        <w:t xml:space="preserve">for 60 days following the premium due date.  </w:t>
      </w:r>
    </w:p>
    <w:p w:rsidR="007946F4" w:rsidRPr="007946F4" w:rsidRDefault="00571359" w:rsidP="00007945">
      <w:pPr>
        <w:rPr>
          <w:rStyle w:val="Strong"/>
          <w:b w:val="0"/>
          <w:bCs w:val="0"/>
          <w:color w:val="2E74B5" w:themeColor="accent1" w:themeShade="BF"/>
          <w:lang w:bidi="hi-IN"/>
        </w:rPr>
      </w:pPr>
      <w:r w:rsidRPr="007946F4">
        <w:rPr>
          <w:b/>
          <w:color w:val="2E74B5" w:themeColor="accent1" w:themeShade="BF"/>
          <w:lang w:bidi="hi-IN"/>
        </w:rPr>
        <w:t xml:space="preserve">FARM KIDS: </w:t>
      </w:r>
      <w:r w:rsidR="005D79B4" w:rsidRPr="007946F4">
        <w:rPr>
          <w:b/>
          <w:color w:val="2E74B5" w:themeColor="accent1" w:themeShade="BF"/>
          <w:lang w:bidi="hi-IN"/>
        </w:rPr>
        <w:t xml:space="preserve">                                                                        </w:t>
      </w:r>
      <w:r w:rsidRPr="007946F4">
        <w:rPr>
          <w:color w:val="2E74B5" w:themeColor="accent1" w:themeShade="BF"/>
          <w:lang w:bidi="hi-IN"/>
        </w:rPr>
        <w:t>For t</w:t>
      </w:r>
      <w:r w:rsidR="005D79B4" w:rsidRPr="007946F4">
        <w:rPr>
          <w:color w:val="2E74B5" w:themeColor="accent1" w:themeShade="BF"/>
          <w:lang w:bidi="hi-IN"/>
        </w:rPr>
        <w:t>hose of us who grew up on farms.</w:t>
      </w:r>
      <w:r w:rsidRPr="007946F4">
        <w:rPr>
          <w:color w:val="2E74B5" w:themeColor="accent1" w:themeShade="BF"/>
          <w:lang w:bidi="hi-IN"/>
        </w:rPr>
        <w:t xml:space="preserve"> We had chores, drove machinery and</w:t>
      </w:r>
      <w:r w:rsidR="00825982" w:rsidRPr="007946F4">
        <w:rPr>
          <w:color w:val="2E74B5" w:themeColor="accent1" w:themeShade="BF"/>
          <w:lang w:bidi="hi-IN"/>
        </w:rPr>
        <w:t xml:space="preserve"> tractors and handled livestock beyond our years.</w:t>
      </w:r>
      <w:r w:rsidRPr="007946F4">
        <w:rPr>
          <w:color w:val="2E74B5" w:themeColor="accent1" w:themeShade="BF"/>
          <w:lang w:bidi="hi-IN"/>
        </w:rPr>
        <w:t xml:space="preserve"> Here are a </w:t>
      </w:r>
      <w:r w:rsidRPr="007946F4">
        <w:rPr>
          <w:color w:val="2E74B5" w:themeColor="accent1" w:themeShade="BF"/>
          <w:lang w:bidi="hi-IN"/>
        </w:rPr>
        <w:t xml:space="preserve">few age appropriate guidelines for kids on the farm. </w:t>
      </w:r>
      <w:r w:rsidR="005D79B4" w:rsidRPr="007946F4">
        <w:rPr>
          <w:color w:val="2E74B5" w:themeColor="accent1" w:themeShade="BF"/>
          <w:lang w:bidi="hi-IN"/>
        </w:rPr>
        <w:t xml:space="preserve">                                                                   </w:t>
      </w:r>
      <w:r w:rsidR="00825982" w:rsidRPr="007946F4">
        <w:rPr>
          <w:b/>
          <w:color w:val="2E74B5" w:themeColor="accent1" w:themeShade="BF"/>
          <w:lang w:bidi="hi-IN"/>
        </w:rPr>
        <w:t xml:space="preserve">Toddler to age 5:                                                                        </w:t>
      </w:r>
      <w:r w:rsidR="00825982" w:rsidRPr="007946F4">
        <w:rPr>
          <w:color w:val="2E74B5" w:themeColor="accent1" w:themeShade="BF"/>
          <w:lang w:bidi="hi-IN"/>
        </w:rPr>
        <w:t>1.</w:t>
      </w:r>
      <w:r w:rsidR="00825982" w:rsidRPr="007946F4">
        <w:rPr>
          <w:b/>
          <w:color w:val="2E74B5" w:themeColor="accent1" w:themeShade="BF"/>
          <w:lang w:bidi="hi-IN"/>
        </w:rPr>
        <w:t xml:space="preserve"> </w:t>
      </w:r>
      <w:r w:rsidR="00825982" w:rsidRPr="007946F4">
        <w:rPr>
          <w:color w:val="2E74B5" w:themeColor="accent1" w:themeShade="BF"/>
          <w:lang w:bidi="hi-IN"/>
        </w:rPr>
        <w:t>No riding on farm machinery.                                                2. Supervise at all times.                                                                      3. Install fences and locked gates so your child doesn’t wander in hazardous areas on the farm.</w:t>
      </w:r>
      <w:r w:rsidR="007946F4">
        <w:rPr>
          <w:color w:val="2E74B5" w:themeColor="accent1" w:themeShade="BF"/>
          <w:lang w:bidi="hi-IN"/>
        </w:rPr>
        <w:t xml:space="preserve">       </w:t>
      </w:r>
      <w:r w:rsidR="00825982" w:rsidRPr="007946F4">
        <w:rPr>
          <w:b/>
          <w:color w:val="2E74B5" w:themeColor="accent1" w:themeShade="BF"/>
          <w:lang w:bidi="hi-IN"/>
        </w:rPr>
        <w:t xml:space="preserve">School Age:                                                                             </w:t>
      </w:r>
      <w:r w:rsidR="00825982" w:rsidRPr="007946F4">
        <w:rPr>
          <w:color w:val="2E74B5" w:themeColor="accent1" w:themeShade="BF"/>
          <w:lang w:bidi="hi-IN"/>
        </w:rPr>
        <w:t xml:space="preserve">1.Can start age-appropriate, supervised farm chores.        </w:t>
      </w:r>
      <w:r w:rsidR="007946F4">
        <w:rPr>
          <w:color w:val="2E74B5" w:themeColor="accent1" w:themeShade="BF"/>
          <w:lang w:bidi="hi-IN"/>
        </w:rPr>
        <w:t xml:space="preserve">                                                              </w:t>
      </w:r>
      <w:r w:rsidR="00825982" w:rsidRPr="007946F4">
        <w:rPr>
          <w:color w:val="2E74B5" w:themeColor="accent1" w:themeShade="BF"/>
          <w:lang w:bidi="hi-IN"/>
        </w:rPr>
        <w:t xml:space="preserve"> 2. Talks on safety.                                                                       3. 4-H clubs help kids become involved in the farm.  </w:t>
      </w:r>
      <w:r w:rsidR="005D79B4" w:rsidRPr="007946F4">
        <w:rPr>
          <w:color w:val="2E74B5" w:themeColor="accent1" w:themeShade="BF"/>
          <w:lang w:bidi="hi-IN"/>
        </w:rPr>
        <w:t xml:space="preserve">   </w:t>
      </w:r>
      <w:r w:rsidR="007946F4">
        <w:rPr>
          <w:color w:val="2E74B5" w:themeColor="accent1" w:themeShade="BF"/>
          <w:lang w:bidi="hi-IN"/>
        </w:rPr>
        <w:t xml:space="preserve">                                                            </w:t>
      </w:r>
      <w:r w:rsidR="00825982" w:rsidRPr="007946F4">
        <w:rPr>
          <w:color w:val="2E74B5" w:themeColor="accent1" w:themeShade="BF"/>
          <w:lang w:bidi="hi-IN"/>
        </w:rPr>
        <w:t xml:space="preserve"> </w:t>
      </w:r>
      <w:r w:rsidR="00825982" w:rsidRPr="007946F4">
        <w:rPr>
          <w:b/>
          <w:color w:val="2E74B5" w:themeColor="accent1" w:themeShade="BF"/>
          <w:lang w:bidi="hi-IN"/>
        </w:rPr>
        <w:t xml:space="preserve">Middle School:                                                                    </w:t>
      </w:r>
      <w:r w:rsidR="00825982" w:rsidRPr="007946F4">
        <w:rPr>
          <w:color w:val="2E74B5" w:themeColor="accent1" w:themeShade="BF"/>
          <w:lang w:bidi="hi-IN"/>
        </w:rPr>
        <w:t>1</w:t>
      </w:r>
      <w:r w:rsidR="00825982" w:rsidRPr="007946F4">
        <w:rPr>
          <w:b/>
          <w:color w:val="2E74B5" w:themeColor="accent1" w:themeShade="BF"/>
          <w:lang w:bidi="hi-IN"/>
        </w:rPr>
        <w:t>.</w:t>
      </w:r>
      <w:r w:rsidR="00825982" w:rsidRPr="007946F4">
        <w:rPr>
          <w:color w:val="2E74B5" w:themeColor="accent1" w:themeShade="BF"/>
          <w:lang w:bidi="hi-IN"/>
        </w:rPr>
        <w:t xml:space="preserve">Helmets when riding ATV’s and bikes. </w:t>
      </w:r>
      <w:r w:rsidR="00007945" w:rsidRPr="007946F4">
        <w:rPr>
          <w:color w:val="2E74B5" w:themeColor="accent1" w:themeShade="BF"/>
          <w:lang w:bidi="hi-IN"/>
        </w:rPr>
        <w:t xml:space="preserve">                               </w:t>
      </w:r>
      <w:r w:rsidR="00825982" w:rsidRPr="007946F4">
        <w:rPr>
          <w:color w:val="2E74B5" w:themeColor="accent1" w:themeShade="BF"/>
          <w:lang w:bidi="hi-IN"/>
        </w:rPr>
        <w:t>2. Enforce safety rules.</w:t>
      </w:r>
      <w:r w:rsidR="00007945" w:rsidRPr="007946F4">
        <w:rPr>
          <w:color w:val="2E74B5" w:themeColor="accent1" w:themeShade="BF"/>
          <w:lang w:bidi="hi-IN"/>
        </w:rPr>
        <w:t xml:space="preserve"> </w:t>
      </w:r>
      <w:r w:rsidR="005D79B4" w:rsidRPr="007946F4">
        <w:rPr>
          <w:color w:val="2E74B5" w:themeColor="accent1" w:themeShade="BF"/>
          <w:lang w:bidi="hi-IN"/>
        </w:rPr>
        <w:t xml:space="preserve">                                                   </w:t>
      </w:r>
      <w:r w:rsidR="00007945" w:rsidRPr="007946F4">
        <w:rPr>
          <w:color w:val="2E74B5" w:themeColor="accent1" w:themeShade="BF"/>
          <w:lang w:bidi="hi-IN"/>
        </w:rPr>
        <w:t>3. Farm chores and re</w:t>
      </w:r>
      <w:r w:rsidR="005D79B4" w:rsidRPr="007946F4">
        <w:rPr>
          <w:color w:val="2E74B5" w:themeColor="accent1" w:themeShade="BF"/>
          <w:lang w:bidi="hi-IN"/>
        </w:rPr>
        <w:t xml:space="preserve">sponsibilities can be included. </w:t>
      </w:r>
      <w:r w:rsidR="007946F4">
        <w:rPr>
          <w:color w:val="2E74B5" w:themeColor="accent1" w:themeShade="BF"/>
          <w:lang w:bidi="hi-IN"/>
        </w:rPr>
        <w:t xml:space="preserve">                                                           </w:t>
      </w:r>
      <w:r w:rsidR="00007945" w:rsidRPr="007946F4">
        <w:rPr>
          <w:b/>
          <w:color w:val="2E74B5" w:themeColor="accent1" w:themeShade="BF"/>
          <w:lang w:bidi="hi-IN"/>
        </w:rPr>
        <w:t xml:space="preserve">Teens:                                                                                            </w:t>
      </w:r>
      <w:r w:rsidR="00007945" w:rsidRPr="007946F4">
        <w:rPr>
          <w:color w:val="2E74B5" w:themeColor="accent1" w:themeShade="BF"/>
          <w:lang w:bidi="hi-IN"/>
        </w:rPr>
        <w:t>1. Talk about alcohol and drug usage-</w:t>
      </w:r>
      <w:r w:rsidR="005D79B4" w:rsidRPr="007946F4">
        <w:rPr>
          <w:color w:val="2E74B5" w:themeColor="accent1" w:themeShade="BF"/>
          <w:lang w:bidi="hi-IN"/>
        </w:rPr>
        <w:t xml:space="preserve">they </w:t>
      </w:r>
      <w:r w:rsidR="00007945" w:rsidRPr="007946F4">
        <w:rPr>
          <w:color w:val="2E74B5" w:themeColor="accent1" w:themeShade="BF"/>
          <w:lang w:bidi="hi-IN"/>
        </w:rPr>
        <w:t>don’t mix when operating machinery.                                                                    2. Wear hearing protection.                                                           3. Train kids on farm equipment</w:t>
      </w:r>
      <w:r w:rsidR="007A2AC4" w:rsidRPr="007946F4">
        <w:rPr>
          <w:color w:val="2E74B5" w:themeColor="accent1" w:themeShade="BF"/>
          <w:lang w:bidi="hi-IN"/>
        </w:rPr>
        <w:t xml:space="preserve">  </w:t>
      </w:r>
      <w:r w:rsidR="007946F4">
        <w:rPr>
          <w:color w:val="2E74B5" w:themeColor="accent1" w:themeShade="BF"/>
          <w:lang w:bidi="hi-IN"/>
        </w:rPr>
        <w:t xml:space="preserve">      </w:t>
      </w:r>
      <w:r w:rsidR="000826A1" w:rsidRPr="007946F4">
        <w:rPr>
          <w:rStyle w:val="Strong"/>
          <w:color w:val="2E74B5" w:themeColor="accent1" w:themeShade="BF"/>
        </w:rPr>
        <w:t>MANAGER’S COMMENTS:</w:t>
      </w:r>
      <w:r w:rsidR="004551CA" w:rsidRPr="007946F4">
        <w:rPr>
          <w:b/>
          <w:color w:val="2E74B5" w:themeColor="accent1" w:themeShade="BF"/>
          <w:lang w:bidi="hi-IN"/>
        </w:rPr>
        <w:t xml:space="preserve">                                 TURNING IN LOSSES:                                                                     </w:t>
      </w:r>
      <w:r w:rsidR="004551CA" w:rsidRPr="007946F4">
        <w:rPr>
          <w:color w:val="2E74B5" w:themeColor="accent1" w:themeShade="BF"/>
          <w:lang w:bidi="hi-IN"/>
        </w:rPr>
        <w:t xml:space="preserve"> Production Losses must be submitted within 60 days of the end of harvest or end of Insurance period. </w:t>
      </w:r>
      <w:r w:rsidR="004551CA" w:rsidRPr="007946F4">
        <w:rPr>
          <w:b/>
          <w:color w:val="2E74B5" w:themeColor="accent1" w:themeShade="BF"/>
          <w:lang w:bidi="hi-IN"/>
        </w:rPr>
        <w:t xml:space="preserve">The end of insurance period – when the crop is harvested. </w:t>
      </w:r>
      <w:r w:rsidR="004551CA" w:rsidRPr="007946F4">
        <w:rPr>
          <w:color w:val="2E74B5" w:themeColor="accent1" w:themeShade="BF"/>
          <w:lang w:bidi="hi-IN"/>
        </w:rPr>
        <w:t>This is important for wheat, barley and canola this year with the early harvest. With all the dry conditions, if you think you may have a loss due to bushels or quality-let our office know so we can start the claim process as soon as possible. A claim will be turned in and an adjuster will contact you and provide instructions. We are expecting a number of losses and adjusters are going to have to cover a large area. Take advantage of the doc-u-sign so adjusters don’t have the extra trip for signature. The claim will be processed f</w:t>
      </w:r>
      <w:r w:rsidR="00BB5116">
        <w:rPr>
          <w:color w:val="2E74B5" w:themeColor="accent1" w:themeShade="BF"/>
          <w:lang w:bidi="hi-IN"/>
        </w:rPr>
        <w:t>aster. If you</w:t>
      </w:r>
      <w:r w:rsidR="004551CA" w:rsidRPr="007946F4">
        <w:rPr>
          <w:color w:val="2E74B5" w:themeColor="accent1" w:themeShade="BF"/>
          <w:lang w:bidi="hi-IN"/>
        </w:rPr>
        <w:t xml:space="preserve"> have an assignment of indemnity on your policy you can also use a Request of electronic payments-EFT so the money can be deposited in your account within 2-3 days of signing the claim. On this form the creditor can authorize Great American to directly deposit a claim payment into the account designated</w:t>
      </w:r>
      <w:r w:rsidR="00BB5116">
        <w:rPr>
          <w:color w:val="2E74B5" w:themeColor="accent1" w:themeShade="BF"/>
          <w:lang w:bidi="hi-IN"/>
        </w:rPr>
        <w:t xml:space="preserve">. </w:t>
      </w:r>
      <w:r w:rsidR="00BB5116" w:rsidRPr="007946F4">
        <w:rPr>
          <w:color w:val="2E74B5" w:themeColor="accent1" w:themeShade="BF"/>
          <w:lang w:bidi="hi-IN"/>
        </w:rPr>
        <w:t>T</w:t>
      </w:r>
      <w:r w:rsidR="00BB5116">
        <w:rPr>
          <w:color w:val="2E74B5" w:themeColor="accent1" w:themeShade="BF"/>
          <w:lang w:bidi="hi-IN"/>
        </w:rPr>
        <w:t xml:space="preserve">he bank with the assignment of indemnity would also need to sign this form. </w:t>
      </w:r>
      <w:r w:rsidR="004551CA" w:rsidRPr="007946F4">
        <w:rPr>
          <w:color w:val="2E74B5" w:themeColor="accent1" w:themeShade="BF"/>
          <w:lang w:bidi="hi-IN"/>
        </w:rPr>
        <w:t xml:space="preserve"> </w:t>
      </w:r>
      <w:r w:rsidR="00BB5116">
        <w:rPr>
          <w:color w:val="2E74B5" w:themeColor="accent1" w:themeShade="BF"/>
          <w:lang w:bidi="hi-IN"/>
        </w:rPr>
        <w:t xml:space="preserve">                      </w:t>
      </w:r>
      <w:r w:rsidR="007946F4" w:rsidRPr="007946F4">
        <w:rPr>
          <w:b/>
          <w:color w:val="2E74B5" w:themeColor="accent1" w:themeShade="BF"/>
          <w:lang w:bidi="hi-IN"/>
        </w:rPr>
        <w:t xml:space="preserve">COLLEGE BOUND: </w:t>
      </w:r>
      <w:r w:rsidR="00BB5116">
        <w:rPr>
          <w:color w:val="2E74B5" w:themeColor="accent1" w:themeShade="BF"/>
          <w:lang w:bidi="hi-IN"/>
        </w:rPr>
        <w:t>Remember parents of</w:t>
      </w:r>
      <w:r w:rsidR="007946F4" w:rsidRPr="007946F4">
        <w:rPr>
          <w:color w:val="2E74B5" w:themeColor="accent1" w:themeShade="BF"/>
          <w:lang w:bidi="hi-IN"/>
        </w:rPr>
        <w:t xml:space="preserve"> students who have moved out of the dorm. You should get a renter’s policy for contents and liability coverage. </w:t>
      </w:r>
    </w:p>
    <w:p w:rsidR="003C0BA7" w:rsidRPr="007E6C63" w:rsidRDefault="007E6C63" w:rsidP="007E6C63">
      <w:pPr>
        <w:rPr>
          <w:rStyle w:val="Strong"/>
          <w:b w:val="0"/>
          <w:color w:val="2E74B5" w:themeColor="accent1" w:themeShade="BF"/>
          <w:sz w:val="16"/>
          <w:szCs w:val="16"/>
        </w:rPr>
      </w:pPr>
      <w:r w:rsidRPr="007E6C63">
        <w:rPr>
          <w:rStyle w:val="Strong"/>
          <w:b w:val="0"/>
          <w:color w:val="2E74B5" w:themeColor="accent1" w:themeShade="BF"/>
          <w:sz w:val="16"/>
          <w:szCs w:val="16"/>
        </w:rPr>
        <w:t>Every thought is a seed. If you plant crab apples, don’t count on harvesting golden delicious.     Bill Meyer</w:t>
      </w:r>
    </w:p>
    <w:p w:rsidR="001B4570" w:rsidRPr="005F444D" w:rsidRDefault="000D187D" w:rsidP="000D187D">
      <w:pPr>
        <w:jc w:val="center"/>
        <w:rPr>
          <w:rStyle w:val="Strong"/>
          <w:b w:val="0"/>
          <w:color w:val="2E74B5" w:themeColor="accent1" w:themeShade="BF"/>
        </w:rPr>
      </w:pPr>
      <w:r>
        <w:rPr>
          <w:rStyle w:val="Strong"/>
          <w:b w:val="0"/>
          <w:color w:val="2E74B5" w:themeColor="accent1" w:themeShade="BF"/>
        </w:rPr>
        <w:t>KEVIN, PATTY, EVETTE,                                           LINDA,</w:t>
      </w:r>
      <w:r w:rsidR="00A8193C" w:rsidRPr="005F444D">
        <w:rPr>
          <w:rStyle w:val="Strong"/>
          <w:b w:val="0"/>
          <w:color w:val="2E74B5" w:themeColor="accent1" w:themeShade="BF"/>
        </w:rPr>
        <w:t xml:space="preserve"> MORGAN</w:t>
      </w:r>
      <w:r>
        <w:rPr>
          <w:rStyle w:val="Strong"/>
          <w:b w:val="0"/>
          <w:color w:val="2E74B5" w:themeColor="accent1" w:themeShade="BF"/>
        </w:rPr>
        <w:t xml:space="preserve"> and </w:t>
      </w:r>
      <w:r w:rsidR="00A170C6">
        <w:rPr>
          <w:rStyle w:val="Strong"/>
          <w:b w:val="0"/>
          <w:color w:val="2E74B5" w:themeColor="accent1" w:themeShade="BF"/>
        </w:rPr>
        <w:t>MICHAEL</w:t>
      </w:r>
    </w:p>
    <w:p w:rsidR="00A8193C" w:rsidRPr="005F444D" w:rsidRDefault="00A8193C" w:rsidP="001B4570">
      <w:pPr>
        <w:jc w:val="center"/>
        <w:rPr>
          <w:rStyle w:val="Strong"/>
          <w:b w:val="0"/>
          <w:color w:val="2E74B5" w:themeColor="accent1" w:themeShade="BF"/>
          <w:sz w:val="16"/>
          <w:szCs w:val="16"/>
        </w:rPr>
      </w:pPr>
      <w:r w:rsidRPr="005F444D">
        <w:rPr>
          <w:rStyle w:val="Strong"/>
          <w:b w:val="0"/>
          <w:color w:val="2E74B5" w:themeColor="accent1" w:themeShade="BF"/>
          <w:sz w:val="16"/>
          <w:szCs w:val="16"/>
        </w:rPr>
        <w:t>FIRST STATE INSURANCE AGENCY IS AN EQUAL OPPORTUNITY PROVIDER.</w:t>
      </w:r>
    </w:p>
    <w:p w:rsidR="00225632" w:rsidRPr="005F444D" w:rsidRDefault="007A2AC4" w:rsidP="001579CD">
      <w:pPr>
        <w:rPr>
          <w:color w:val="2E74B5" w:themeColor="accent1" w:themeShade="BF"/>
          <w:sz w:val="20"/>
          <w:szCs w:val="20"/>
        </w:rPr>
      </w:pPr>
      <w:r>
        <w:rPr>
          <w:noProof/>
          <w:color w:val="5B9BD5" w:themeColor="accent1"/>
          <w:sz w:val="18"/>
          <w:szCs w:val="18"/>
        </w:rPr>
        <w:lastRenderedPageBreak/>
        <w:drawing>
          <wp:inline distT="0" distB="0" distL="0" distR="0" wp14:anchorId="4E2421AC" wp14:editId="5B2C8FAF">
            <wp:extent cx="10477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d farm.htm"/>
                    <pic:cNvPicPr/>
                  </pic:nvPicPr>
                  <pic:blipFill>
                    <a:blip r:embed="rId5">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r>
        <w:rPr>
          <w:noProof/>
          <w:color w:val="5B9BD5" w:themeColor="accent1"/>
          <w:sz w:val="18"/>
          <w:szCs w:val="18"/>
        </w:rPr>
        <w:drawing>
          <wp:anchor distT="0" distB="0" distL="114300" distR="114300" simplePos="0" relativeHeight="251658240" behindDoc="0" locked="0" layoutInCell="1" allowOverlap="1" wp14:anchorId="5FC42C47" wp14:editId="03E38DCB">
            <wp:simplePos x="0" y="0"/>
            <wp:positionH relativeFrom="column">
              <wp:posOffset>1685925</wp:posOffset>
            </wp:positionH>
            <wp:positionV relativeFrom="paragraph">
              <wp:posOffset>713740</wp:posOffset>
            </wp:positionV>
            <wp:extent cx="695325" cy="695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 kids.htm"/>
                    <pic:cNvPicPr/>
                  </pic:nvPicPr>
                  <pic:blipFill>
                    <a:blip r:embed="rId6">
                      <a:extLst>
                        <a:ext uri="{28A0092B-C50C-407E-A947-70E740481C1C}">
                          <a14:useLocalDpi xmlns:a14="http://schemas.microsoft.com/office/drawing/2010/main" val="0"/>
                        </a:ext>
                      </a:extLst>
                    </a:blip>
                    <a:stretch>
                      <a:fillRect/>
                    </a:stretch>
                  </pic:blipFill>
                  <pic:spPr>
                    <a:xfrm flipH="1" flipV="1">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p>
    <w:sectPr w:rsidR="00225632" w:rsidRPr="005F444D" w:rsidSect="00DE57F5">
      <w:pgSz w:w="12240" w:h="20160" w:code="5"/>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D00D8B"/>
    <w:multiLevelType w:val="hybridMultilevel"/>
    <w:tmpl w:val="3CFC18FC"/>
    <w:lvl w:ilvl="0" w:tplc="568EF26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5F50F8"/>
    <w:multiLevelType w:val="hybridMultilevel"/>
    <w:tmpl w:val="2CF0681A"/>
    <w:lvl w:ilvl="0" w:tplc="3398DF34">
      <w:start w:val="1"/>
      <w:numFmt w:val="decimal"/>
      <w:lvlText w:val="%1."/>
      <w:lvlJc w:val="left"/>
      <w:pPr>
        <w:ind w:left="4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7A"/>
    <w:rsid w:val="000039F2"/>
    <w:rsid w:val="000072DA"/>
    <w:rsid w:val="00007945"/>
    <w:rsid w:val="00067D29"/>
    <w:rsid w:val="000826A1"/>
    <w:rsid w:val="00085D51"/>
    <w:rsid w:val="00086B1F"/>
    <w:rsid w:val="000913B0"/>
    <w:rsid w:val="00091521"/>
    <w:rsid w:val="00095DB2"/>
    <w:rsid w:val="00096079"/>
    <w:rsid w:val="000C1036"/>
    <w:rsid w:val="000D187D"/>
    <w:rsid w:val="00104A8E"/>
    <w:rsid w:val="00111848"/>
    <w:rsid w:val="00112B62"/>
    <w:rsid w:val="00124E83"/>
    <w:rsid w:val="001408AD"/>
    <w:rsid w:val="00145A8D"/>
    <w:rsid w:val="00152CF7"/>
    <w:rsid w:val="00153065"/>
    <w:rsid w:val="001579CD"/>
    <w:rsid w:val="001672A0"/>
    <w:rsid w:val="001812D2"/>
    <w:rsid w:val="001874D6"/>
    <w:rsid w:val="001B4570"/>
    <w:rsid w:val="001C034D"/>
    <w:rsid w:val="001E6E37"/>
    <w:rsid w:val="001F0C3A"/>
    <w:rsid w:val="002237BD"/>
    <w:rsid w:val="00225632"/>
    <w:rsid w:val="0024048B"/>
    <w:rsid w:val="00285311"/>
    <w:rsid w:val="002A09D5"/>
    <w:rsid w:val="002B3869"/>
    <w:rsid w:val="002B4EFD"/>
    <w:rsid w:val="002F3982"/>
    <w:rsid w:val="003028DD"/>
    <w:rsid w:val="00304015"/>
    <w:rsid w:val="003102B8"/>
    <w:rsid w:val="00325E46"/>
    <w:rsid w:val="00330C55"/>
    <w:rsid w:val="00390D41"/>
    <w:rsid w:val="0039586C"/>
    <w:rsid w:val="003B5F48"/>
    <w:rsid w:val="003C0BA7"/>
    <w:rsid w:val="003D6B48"/>
    <w:rsid w:val="003F1EA3"/>
    <w:rsid w:val="003F4D3E"/>
    <w:rsid w:val="00407836"/>
    <w:rsid w:val="00436372"/>
    <w:rsid w:val="00437DC8"/>
    <w:rsid w:val="0045183D"/>
    <w:rsid w:val="00453BA4"/>
    <w:rsid w:val="004551CA"/>
    <w:rsid w:val="00461F4C"/>
    <w:rsid w:val="0046689B"/>
    <w:rsid w:val="004720A5"/>
    <w:rsid w:val="004921B2"/>
    <w:rsid w:val="00494E8F"/>
    <w:rsid w:val="00497EEF"/>
    <w:rsid w:val="004C4264"/>
    <w:rsid w:val="004D54ED"/>
    <w:rsid w:val="004E1BFD"/>
    <w:rsid w:val="00507B88"/>
    <w:rsid w:val="00544BA9"/>
    <w:rsid w:val="00571359"/>
    <w:rsid w:val="00583A1C"/>
    <w:rsid w:val="00595825"/>
    <w:rsid w:val="005A054F"/>
    <w:rsid w:val="005B5349"/>
    <w:rsid w:val="005D79B4"/>
    <w:rsid w:val="005F4272"/>
    <w:rsid w:val="005F444D"/>
    <w:rsid w:val="00621063"/>
    <w:rsid w:val="006247D9"/>
    <w:rsid w:val="006642CD"/>
    <w:rsid w:val="006C5F4B"/>
    <w:rsid w:val="006D4703"/>
    <w:rsid w:val="00700933"/>
    <w:rsid w:val="00700BB4"/>
    <w:rsid w:val="00702561"/>
    <w:rsid w:val="00727D1F"/>
    <w:rsid w:val="007535BA"/>
    <w:rsid w:val="007946F4"/>
    <w:rsid w:val="007A043C"/>
    <w:rsid w:val="007A2AC4"/>
    <w:rsid w:val="007B1F0D"/>
    <w:rsid w:val="007D784C"/>
    <w:rsid w:val="007E6C63"/>
    <w:rsid w:val="00825982"/>
    <w:rsid w:val="0087502C"/>
    <w:rsid w:val="0087689B"/>
    <w:rsid w:val="00886C0A"/>
    <w:rsid w:val="00887B6C"/>
    <w:rsid w:val="008E141E"/>
    <w:rsid w:val="008F5437"/>
    <w:rsid w:val="008F6385"/>
    <w:rsid w:val="00940D9C"/>
    <w:rsid w:val="009472FA"/>
    <w:rsid w:val="00956E65"/>
    <w:rsid w:val="00960619"/>
    <w:rsid w:val="009726FC"/>
    <w:rsid w:val="009851BE"/>
    <w:rsid w:val="00986889"/>
    <w:rsid w:val="009B7E66"/>
    <w:rsid w:val="009C5967"/>
    <w:rsid w:val="009E290E"/>
    <w:rsid w:val="009F63BE"/>
    <w:rsid w:val="00A170C6"/>
    <w:rsid w:val="00A33C07"/>
    <w:rsid w:val="00A44066"/>
    <w:rsid w:val="00A55B0C"/>
    <w:rsid w:val="00A8193C"/>
    <w:rsid w:val="00A86445"/>
    <w:rsid w:val="00A96A33"/>
    <w:rsid w:val="00AA444D"/>
    <w:rsid w:val="00AA7DF5"/>
    <w:rsid w:val="00AD07F3"/>
    <w:rsid w:val="00AD3226"/>
    <w:rsid w:val="00B2260D"/>
    <w:rsid w:val="00B32BAC"/>
    <w:rsid w:val="00B47521"/>
    <w:rsid w:val="00B50627"/>
    <w:rsid w:val="00B512DD"/>
    <w:rsid w:val="00BB0F31"/>
    <w:rsid w:val="00BB5116"/>
    <w:rsid w:val="00BD05A9"/>
    <w:rsid w:val="00BE70A1"/>
    <w:rsid w:val="00C15744"/>
    <w:rsid w:val="00C25C42"/>
    <w:rsid w:val="00C30F62"/>
    <w:rsid w:val="00C444C1"/>
    <w:rsid w:val="00C5481A"/>
    <w:rsid w:val="00C72611"/>
    <w:rsid w:val="00C86D8A"/>
    <w:rsid w:val="00C94D80"/>
    <w:rsid w:val="00CA1F0A"/>
    <w:rsid w:val="00CB47F1"/>
    <w:rsid w:val="00CC7639"/>
    <w:rsid w:val="00CE59F6"/>
    <w:rsid w:val="00CF03E9"/>
    <w:rsid w:val="00CF39E6"/>
    <w:rsid w:val="00D047D5"/>
    <w:rsid w:val="00D24B96"/>
    <w:rsid w:val="00D55F59"/>
    <w:rsid w:val="00DA1ED9"/>
    <w:rsid w:val="00DE57F5"/>
    <w:rsid w:val="00E01692"/>
    <w:rsid w:val="00E155AC"/>
    <w:rsid w:val="00E41206"/>
    <w:rsid w:val="00E47399"/>
    <w:rsid w:val="00E97E7A"/>
    <w:rsid w:val="00EA4BF1"/>
    <w:rsid w:val="00EB1917"/>
    <w:rsid w:val="00EB30FA"/>
    <w:rsid w:val="00ED7204"/>
    <w:rsid w:val="00EE149C"/>
    <w:rsid w:val="00F077BA"/>
    <w:rsid w:val="00F45422"/>
    <w:rsid w:val="00F63354"/>
    <w:rsid w:val="00F65AA3"/>
    <w:rsid w:val="00F722B6"/>
    <w:rsid w:val="00F76107"/>
    <w:rsid w:val="00F8023A"/>
    <w:rsid w:val="00F95935"/>
    <w:rsid w:val="00FC02FD"/>
    <w:rsid w:val="00FC038F"/>
    <w:rsid w:val="00FD09EB"/>
    <w:rsid w:val="00FD112E"/>
    <w:rsid w:val="00FD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78E03-BC0E-43FA-B893-D339DA5A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2D2"/>
    <w:pPr>
      <w:keepNext/>
      <w:keepLines/>
      <w:spacing w:before="360" w:after="0" w:line="240" w:lineRule="auto"/>
      <w:outlineLvl w:val="0"/>
    </w:pPr>
    <w:rPr>
      <w:rFonts w:asciiTheme="majorHAnsi" w:eastAsiaTheme="majorEastAsia" w:hAnsiTheme="majorHAnsi" w:cstheme="majorBidi"/>
      <w:bCs/>
      <w:i/>
      <w:color w:val="5B9BD5"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2D2"/>
    <w:rPr>
      <w:rFonts w:asciiTheme="majorHAnsi" w:eastAsiaTheme="majorEastAsia" w:hAnsiTheme="majorHAnsi" w:cstheme="majorBidi"/>
      <w:bCs/>
      <w:i/>
      <w:color w:val="5B9BD5" w:themeColor="accent1"/>
      <w:sz w:val="32"/>
      <w:szCs w:val="32"/>
    </w:rPr>
  </w:style>
  <w:style w:type="character" w:styleId="Hyperlink">
    <w:name w:val="Hyperlink"/>
    <w:basedOn w:val="DefaultParagraphFont"/>
    <w:uiPriority w:val="99"/>
    <w:unhideWhenUsed/>
    <w:rsid w:val="001812D2"/>
    <w:rPr>
      <w:color w:val="0563C1" w:themeColor="hyperlink"/>
      <w:u w:val="single"/>
    </w:rPr>
  </w:style>
  <w:style w:type="paragraph" w:styleId="BalloonText">
    <w:name w:val="Balloon Text"/>
    <w:basedOn w:val="Normal"/>
    <w:link w:val="BalloonTextChar"/>
    <w:uiPriority w:val="99"/>
    <w:semiHidden/>
    <w:unhideWhenUsed/>
    <w:rsid w:val="00CF3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9E6"/>
    <w:rPr>
      <w:rFonts w:ascii="Segoe UI" w:hAnsi="Segoe UI" w:cs="Segoe UI"/>
      <w:sz w:val="18"/>
      <w:szCs w:val="18"/>
    </w:rPr>
  </w:style>
  <w:style w:type="paragraph" w:styleId="ListParagraph">
    <w:name w:val="List Paragraph"/>
    <w:basedOn w:val="Normal"/>
    <w:uiPriority w:val="34"/>
    <w:qFormat/>
    <w:rsid w:val="00AA444D"/>
    <w:pPr>
      <w:ind w:left="720"/>
      <w:contextualSpacing/>
    </w:pPr>
  </w:style>
  <w:style w:type="character" w:styleId="Strong">
    <w:name w:val="Strong"/>
    <w:basedOn w:val="DefaultParagraphFont"/>
    <w:uiPriority w:val="22"/>
    <w:qFormat/>
    <w:rsid w:val="009F6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html"/><Relationship Id="rId5" Type="http://schemas.openxmlformats.org/officeDocument/2006/relationships/image" Target="media/image1.htm"/><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McNea</dc:creator>
  <cp:keywords/>
  <dc:description/>
  <cp:lastModifiedBy>Morgan Svingen</cp:lastModifiedBy>
  <cp:revision>2</cp:revision>
  <cp:lastPrinted>2021-09-07T19:16:00Z</cp:lastPrinted>
  <dcterms:created xsi:type="dcterms:W3CDTF">2021-09-07T19:18:00Z</dcterms:created>
  <dcterms:modified xsi:type="dcterms:W3CDTF">2021-09-07T19:18:00Z</dcterms:modified>
</cp:coreProperties>
</file>